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4F" w:rsidRDefault="003C6C4F" w:rsidP="0095005A">
      <w:pPr>
        <w:jc w:val="both"/>
        <w:rPr>
          <w:bCs/>
          <w:iCs/>
          <w:color w:val="34495E" w:themeColor="text1"/>
          <w:sz w:val="24"/>
          <w:szCs w:val="24"/>
        </w:rPr>
      </w:pPr>
    </w:p>
    <w:p w:rsidR="003C6C4F" w:rsidRDefault="003C6C4F" w:rsidP="003C6C4F">
      <w:pPr>
        <w:jc w:val="center"/>
        <w:rPr>
          <w:b/>
          <w:color w:val="F9B233" w:themeColor="accent1"/>
          <w:sz w:val="44"/>
          <w:szCs w:val="44"/>
        </w:rPr>
      </w:pPr>
      <w:r>
        <w:rPr>
          <w:b/>
          <w:color w:val="F9B233" w:themeColor="accent1"/>
          <w:sz w:val="44"/>
          <w:szCs w:val="44"/>
        </w:rPr>
        <w:t>Cours</w:t>
      </w:r>
    </w:p>
    <w:p w:rsidR="003C6C4F" w:rsidRDefault="00F97687" w:rsidP="00F97687">
      <w:pPr>
        <w:jc w:val="center"/>
        <w:rPr>
          <w:b/>
          <w:color w:val="F9B233" w:themeColor="accent1"/>
          <w:sz w:val="44"/>
          <w:szCs w:val="44"/>
        </w:rPr>
      </w:pPr>
      <w:r w:rsidRPr="00F97687">
        <w:rPr>
          <w:b/>
          <w:color w:val="F9B233" w:themeColor="accent1"/>
          <w:sz w:val="44"/>
          <w:szCs w:val="44"/>
        </w:rPr>
        <w:t>Interactions lumière-matière,</w:t>
      </w:r>
      <w:r>
        <w:rPr>
          <w:b/>
          <w:color w:val="F9B233" w:themeColor="accent1"/>
          <w:sz w:val="44"/>
          <w:szCs w:val="44"/>
        </w:rPr>
        <w:t xml:space="preserve"> </w:t>
      </w:r>
      <w:r w:rsidRPr="00F97687">
        <w:rPr>
          <w:b/>
          <w:color w:val="F9B233" w:themeColor="accent1"/>
          <w:sz w:val="44"/>
          <w:szCs w:val="44"/>
        </w:rPr>
        <w:t>nanoscopie &amp; nanophotonique</w:t>
      </w:r>
    </w:p>
    <w:p w:rsidR="003C6C4F" w:rsidRDefault="003C6C4F" w:rsidP="003C6C4F">
      <w:pPr>
        <w:rPr>
          <w:b/>
          <w:bCs/>
          <w:color w:val="34495E" w:themeColor="text1"/>
          <w:sz w:val="28"/>
          <w:szCs w:val="28"/>
        </w:rPr>
      </w:pPr>
      <w:r>
        <w:rPr>
          <w:b/>
          <w:bCs/>
          <w:color w:val="34495E" w:themeColor="text1"/>
          <w:sz w:val="28"/>
          <w:szCs w:val="28"/>
        </w:rPr>
        <w:t xml:space="preserve">Intervenant : </w:t>
      </w:r>
      <w:r w:rsidR="00F97687">
        <w:rPr>
          <w:b/>
          <w:bCs/>
          <w:color w:val="34495E" w:themeColor="text1"/>
          <w:sz w:val="28"/>
          <w:szCs w:val="28"/>
        </w:rPr>
        <w:t>Sébastien BIDAULT</w:t>
      </w:r>
      <w:r>
        <w:rPr>
          <w:b/>
          <w:bCs/>
          <w:color w:val="34495E" w:themeColor="text1"/>
          <w:sz w:val="28"/>
          <w:szCs w:val="28"/>
        </w:rPr>
        <w:t xml:space="preserve"> </w:t>
      </w:r>
      <w:r>
        <w:rPr>
          <w:bCs/>
          <w:color w:val="34495E" w:themeColor="text1"/>
          <w:sz w:val="28"/>
          <w:szCs w:val="28"/>
        </w:rPr>
        <w:t>(</w:t>
      </w:r>
      <w:r w:rsidR="00F97687">
        <w:rPr>
          <w:bCs/>
          <w:color w:val="34495E" w:themeColor="text1"/>
          <w:sz w:val="28"/>
          <w:szCs w:val="28"/>
        </w:rPr>
        <w:t>CNRS</w:t>
      </w:r>
      <w:r w:rsidR="0095005A">
        <w:rPr>
          <w:bCs/>
          <w:color w:val="34495E" w:themeColor="text1"/>
          <w:sz w:val="28"/>
          <w:szCs w:val="28"/>
        </w:rPr>
        <w:t xml:space="preserve"> –</w:t>
      </w:r>
      <w:r w:rsidR="00F97687">
        <w:rPr>
          <w:bCs/>
          <w:color w:val="34495E" w:themeColor="text1"/>
          <w:sz w:val="28"/>
          <w:szCs w:val="28"/>
        </w:rPr>
        <w:t xml:space="preserve"> Institut Langevin, Paris</w:t>
      </w:r>
      <w:r>
        <w:rPr>
          <w:bCs/>
          <w:color w:val="34495E" w:themeColor="text1"/>
          <w:sz w:val="28"/>
          <w:szCs w:val="28"/>
        </w:rPr>
        <w:t>)</w:t>
      </w:r>
      <w:r>
        <w:rPr>
          <w:b/>
          <w:bCs/>
          <w:color w:val="34495E" w:themeColor="text1"/>
          <w:sz w:val="28"/>
          <w:szCs w:val="28"/>
        </w:rPr>
        <w:t xml:space="preserve"> </w:t>
      </w:r>
    </w:p>
    <w:p w:rsidR="003C6C4F" w:rsidRDefault="003C6C4F" w:rsidP="003C6C4F">
      <w:pPr>
        <w:rPr>
          <w:bCs/>
          <w:i/>
          <w:color w:val="00A6B1" w:themeColor="background1"/>
          <w:sz w:val="26"/>
          <w:szCs w:val="26"/>
        </w:rPr>
      </w:pPr>
      <w:r>
        <w:rPr>
          <w:b/>
          <w:bCs/>
          <w:color w:val="00A6B1" w:themeColor="background1"/>
          <w:sz w:val="26"/>
          <w:szCs w:val="26"/>
        </w:rPr>
        <w:t xml:space="preserve">Description du cours </w:t>
      </w:r>
    </w:p>
    <w:p w:rsidR="00F97687" w:rsidRPr="00F97687" w:rsidRDefault="00F97687" w:rsidP="00F97687">
      <w:pPr>
        <w:jc w:val="both"/>
        <w:rPr>
          <w:bCs/>
          <w:iCs/>
          <w:color w:val="34495E" w:themeColor="text1"/>
          <w:sz w:val="24"/>
          <w:szCs w:val="24"/>
        </w:rPr>
      </w:pPr>
      <w:r w:rsidRPr="00F97687">
        <w:rPr>
          <w:bCs/>
          <w:iCs/>
          <w:color w:val="34495E" w:themeColor="text1"/>
          <w:sz w:val="24"/>
          <w:szCs w:val="24"/>
        </w:rPr>
        <w:t>A priori, lumière et nanoscience</w:t>
      </w:r>
      <w:r w:rsidR="005C6D65">
        <w:rPr>
          <w:bCs/>
          <w:iCs/>
          <w:color w:val="34495E" w:themeColor="text1"/>
          <w:sz w:val="24"/>
          <w:szCs w:val="24"/>
        </w:rPr>
        <w:t>s</w:t>
      </w:r>
      <w:r w:rsidRPr="00F97687">
        <w:rPr>
          <w:bCs/>
          <w:iCs/>
          <w:color w:val="34495E" w:themeColor="text1"/>
          <w:sz w:val="24"/>
          <w:szCs w:val="24"/>
        </w:rPr>
        <w:t xml:space="preserve"> ne devraient pas faire bon ménage : la grandeur caractéristique de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la première - la longueur d’onde - est un ou deux ordres de grandeur trop grande pour les dimensions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typiques de la seconde. Et pourtant</w:t>
      </w:r>
      <w:r w:rsidR="005C6D65">
        <w:rPr>
          <w:bCs/>
          <w:iCs/>
          <w:color w:val="34495E" w:themeColor="text1"/>
          <w:sz w:val="24"/>
          <w:szCs w:val="24"/>
        </w:rPr>
        <w:t>,</w:t>
      </w:r>
      <w:r w:rsidRPr="00F97687">
        <w:rPr>
          <w:bCs/>
          <w:iCs/>
          <w:color w:val="34495E" w:themeColor="text1"/>
          <w:sz w:val="24"/>
          <w:szCs w:val="24"/>
        </w:rPr>
        <w:t xml:space="preserve"> l’essor récent de la nanophotonique </w:t>
      </w:r>
      <w:r w:rsidR="005C6D65">
        <w:rPr>
          <w:bCs/>
          <w:iCs/>
          <w:color w:val="34495E" w:themeColor="text1"/>
          <w:sz w:val="24"/>
          <w:szCs w:val="24"/>
        </w:rPr>
        <w:t>et</w:t>
      </w:r>
      <w:r w:rsidRPr="00F97687">
        <w:rPr>
          <w:bCs/>
          <w:iCs/>
          <w:color w:val="34495E" w:themeColor="text1"/>
          <w:sz w:val="24"/>
          <w:szCs w:val="24"/>
        </w:rPr>
        <w:t xml:space="preserve"> des imageries super-résolues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 xml:space="preserve">(nanoscopies) nous montre comment </w:t>
      </w:r>
      <w:r w:rsidR="005C6D65">
        <w:rPr>
          <w:bCs/>
          <w:iCs/>
          <w:color w:val="34495E" w:themeColor="text1"/>
          <w:sz w:val="24"/>
          <w:szCs w:val="24"/>
        </w:rPr>
        <w:t xml:space="preserve">il est possible de </w:t>
      </w:r>
      <w:r w:rsidRPr="00F97687">
        <w:rPr>
          <w:bCs/>
          <w:iCs/>
          <w:color w:val="34495E" w:themeColor="text1"/>
          <w:sz w:val="24"/>
          <w:szCs w:val="24"/>
        </w:rPr>
        <w:t xml:space="preserve">structurer des matériaux aux échelles nanométriques </w:t>
      </w:r>
      <w:r w:rsidR="005C6D65">
        <w:rPr>
          <w:bCs/>
          <w:iCs/>
          <w:color w:val="34495E" w:themeColor="text1"/>
          <w:sz w:val="24"/>
          <w:szCs w:val="24"/>
        </w:rPr>
        <w:t>afin de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 xml:space="preserve">maximiser leur interaction avec la lumière ou, inversement, comment </w:t>
      </w:r>
      <w:r w:rsidR="00E70AFD">
        <w:rPr>
          <w:bCs/>
          <w:iCs/>
          <w:color w:val="34495E" w:themeColor="text1"/>
          <w:sz w:val="24"/>
          <w:szCs w:val="24"/>
        </w:rPr>
        <w:t xml:space="preserve">il est possible de </w:t>
      </w:r>
      <w:r w:rsidR="005C6D65">
        <w:rPr>
          <w:bCs/>
          <w:iCs/>
          <w:color w:val="34495E" w:themeColor="text1"/>
          <w:sz w:val="24"/>
          <w:szCs w:val="24"/>
        </w:rPr>
        <w:t>moduler</w:t>
      </w:r>
      <w:r w:rsidR="00E70AFD">
        <w:rPr>
          <w:bCs/>
          <w:iCs/>
          <w:color w:val="34495E" w:themeColor="text1"/>
          <w:sz w:val="24"/>
          <w:szCs w:val="24"/>
        </w:rPr>
        <w:t xml:space="preserve"> </w:t>
      </w:r>
      <w:r w:rsidR="005C6D65">
        <w:rPr>
          <w:bCs/>
          <w:iCs/>
          <w:color w:val="34495E" w:themeColor="text1"/>
          <w:sz w:val="24"/>
          <w:szCs w:val="24"/>
        </w:rPr>
        <w:t>ces interactions</w:t>
      </w:r>
      <w:r w:rsidR="00E70AFD">
        <w:rPr>
          <w:bCs/>
          <w:iCs/>
          <w:color w:val="34495E" w:themeColor="text1"/>
          <w:sz w:val="24"/>
          <w:szCs w:val="24"/>
        </w:rPr>
        <w:t xml:space="preserve"> pour </w:t>
      </w:r>
      <w:r w:rsidR="005C6D65">
        <w:rPr>
          <w:bCs/>
          <w:iCs/>
          <w:color w:val="34495E" w:themeColor="text1"/>
          <w:sz w:val="24"/>
          <w:szCs w:val="24"/>
        </w:rPr>
        <w:t>observer</w:t>
      </w:r>
      <w:r w:rsidRPr="00F97687">
        <w:rPr>
          <w:bCs/>
          <w:iCs/>
          <w:color w:val="34495E" w:themeColor="text1"/>
          <w:sz w:val="24"/>
          <w:szCs w:val="24"/>
        </w:rPr>
        <w:t xml:space="preserve"> la matière à des échelles plus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petites que la longueur d’onde.</w:t>
      </w:r>
      <w:bookmarkStart w:id="0" w:name="_GoBack"/>
      <w:bookmarkEnd w:id="0"/>
    </w:p>
    <w:p w:rsidR="00F97687" w:rsidRPr="00F97687" w:rsidRDefault="00F97687" w:rsidP="00F97687">
      <w:pPr>
        <w:jc w:val="both"/>
        <w:rPr>
          <w:bCs/>
          <w:iCs/>
          <w:color w:val="34495E" w:themeColor="text1"/>
          <w:sz w:val="24"/>
          <w:szCs w:val="24"/>
        </w:rPr>
      </w:pPr>
      <w:r w:rsidRPr="00F97687">
        <w:rPr>
          <w:bCs/>
          <w:iCs/>
          <w:color w:val="34495E" w:themeColor="text1"/>
          <w:sz w:val="24"/>
          <w:szCs w:val="24"/>
        </w:rPr>
        <w:t xml:space="preserve">Le but de ce cours est de </w:t>
      </w:r>
      <w:r w:rsidR="005C6D65">
        <w:rPr>
          <w:bCs/>
          <w:iCs/>
          <w:color w:val="34495E" w:themeColor="text1"/>
          <w:sz w:val="24"/>
          <w:szCs w:val="24"/>
        </w:rPr>
        <w:t>présenter l</w:t>
      </w:r>
      <w:r w:rsidRPr="00F97687">
        <w:rPr>
          <w:bCs/>
          <w:iCs/>
          <w:color w:val="34495E" w:themeColor="text1"/>
          <w:sz w:val="24"/>
          <w:szCs w:val="24"/>
        </w:rPr>
        <w:t xml:space="preserve">es bases théoriques </w:t>
      </w:r>
      <w:r w:rsidR="00AD07FD">
        <w:rPr>
          <w:bCs/>
          <w:iCs/>
          <w:color w:val="34495E" w:themeColor="text1"/>
          <w:sz w:val="24"/>
          <w:szCs w:val="24"/>
        </w:rPr>
        <w:t xml:space="preserve">principales </w:t>
      </w:r>
      <w:r w:rsidRPr="00F97687">
        <w:rPr>
          <w:bCs/>
          <w:iCs/>
          <w:color w:val="34495E" w:themeColor="text1"/>
          <w:sz w:val="24"/>
          <w:szCs w:val="24"/>
        </w:rPr>
        <w:t>des interactions lumière-matière aux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échelles nanométriques (champ proche Vs champ lointain, limite de diffraction, sections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efficaces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d’interaction</w:t>
      </w:r>
      <w:r w:rsidR="005C6D65">
        <w:rPr>
          <w:bCs/>
          <w:iCs/>
          <w:color w:val="34495E" w:themeColor="text1"/>
          <w:sz w:val="24"/>
          <w:szCs w:val="24"/>
        </w:rPr>
        <w:t xml:space="preserve"> en présence d’un</w:t>
      </w:r>
      <w:r w:rsidRPr="00F97687">
        <w:rPr>
          <w:bCs/>
          <w:iCs/>
          <w:color w:val="34495E" w:themeColor="text1"/>
          <w:sz w:val="24"/>
          <w:szCs w:val="24"/>
        </w:rPr>
        <w:t xml:space="preserve"> confinement </w:t>
      </w:r>
      <w:r>
        <w:rPr>
          <w:bCs/>
          <w:iCs/>
          <w:color w:val="34495E" w:themeColor="text1"/>
          <w:sz w:val="24"/>
          <w:szCs w:val="24"/>
        </w:rPr>
        <w:t>quantique ou diélectrique</w:t>
      </w:r>
      <w:r w:rsidRPr="00F97687">
        <w:rPr>
          <w:bCs/>
          <w:iCs/>
          <w:color w:val="34495E" w:themeColor="text1"/>
          <w:sz w:val="24"/>
          <w:szCs w:val="24"/>
        </w:rPr>
        <w:t xml:space="preserve"> des électrons)</w:t>
      </w:r>
      <w:r>
        <w:rPr>
          <w:bCs/>
          <w:iCs/>
          <w:color w:val="34495E" w:themeColor="text1"/>
          <w:sz w:val="24"/>
          <w:szCs w:val="24"/>
        </w:rPr>
        <w:t xml:space="preserve"> mais aussi de montrer comment </w:t>
      </w:r>
      <w:r w:rsidR="005C6D65">
        <w:rPr>
          <w:bCs/>
          <w:iCs/>
          <w:color w:val="34495E" w:themeColor="text1"/>
          <w:sz w:val="24"/>
          <w:szCs w:val="24"/>
        </w:rPr>
        <w:t>un</w:t>
      </w:r>
      <w:r>
        <w:rPr>
          <w:bCs/>
          <w:iCs/>
          <w:color w:val="34495E" w:themeColor="text1"/>
          <w:sz w:val="24"/>
          <w:szCs w:val="24"/>
        </w:rPr>
        <w:t xml:space="preserve"> même formalisme</w:t>
      </w:r>
      <w:r w:rsidR="005C6D65">
        <w:rPr>
          <w:bCs/>
          <w:iCs/>
          <w:color w:val="34495E" w:themeColor="text1"/>
          <w:sz w:val="24"/>
          <w:szCs w:val="24"/>
        </w:rPr>
        <w:t xml:space="preserve"> décrivant les interactions électromagnétiques aux échelles </w:t>
      </w:r>
      <w:proofErr w:type="spellStart"/>
      <w:r w:rsidR="005C6D65">
        <w:rPr>
          <w:bCs/>
          <w:iCs/>
          <w:color w:val="34495E" w:themeColor="text1"/>
          <w:sz w:val="24"/>
          <w:szCs w:val="24"/>
        </w:rPr>
        <w:t>sub</w:t>
      </w:r>
      <w:proofErr w:type="spellEnd"/>
      <w:r w:rsidR="005C6D65">
        <w:rPr>
          <w:bCs/>
          <w:iCs/>
          <w:color w:val="34495E" w:themeColor="text1"/>
          <w:sz w:val="24"/>
          <w:szCs w:val="24"/>
        </w:rPr>
        <w:t>-longueur d’onde</w:t>
      </w:r>
      <w:r>
        <w:rPr>
          <w:bCs/>
          <w:iCs/>
          <w:color w:val="34495E" w:themeColor="text1"/>
          <w:sz w:val="24"/>
          <w:szCs w:val="24"/>
        </w:rPr>
        <w:t xml:space="preserve"> permet de quantifier </w:t>
      </w:r>
      <w:r w:rsidR="005C6D65">
        <w:rPr>
          <w:bCs/>
          <w:iCs/>
          <w:color w:val="34495E" w:themeColor="text1"/>
          <w:sz w:val="24"/>
          <w:szCs w:val="24"/>
        </w:rPr>
        <w:t>aussi bien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="005C6D65">
        <w:rPr>
          <w:bCs/>
          <w:iCs/>
          <w:color w:val="34495E" w:themeColor="text1"/>
          <w:sz w:val="24"/>
          <w:szCs w:val="24"/>
        </w:rPr>
        <w:t>l</w:t>
      </w:r>
      <w:r>
        <w:rPr>
          <w:bCs/>
          <w:iCs/>
          <w:color w:val="34495E" w:themeColor="text1"/>
          <w:sz w:val="24"/>
          <w:szCs w:val="24"/>
        </w:rPr>
        <w:t xml:space="preserve">es </w:t>
      </w:r>
      <w:r w:rsidR="005C6D65">
        <w:rPr>
          <w:bCs/>
          <w:iCs/>
          <w:color w:val="34495E" w:themeColor="text1"/>
          <w:sz w:val="24"/>
          <w:szCs w:val="24"/>
        </w:rPr>
        <w:t>processus</w:t>
      </w:r>
      <w:r>
        <w:rPr>
          <w:bCs/>
          <w:iCs/>
          <w:color w:val="34495E" w:themeColor="text1"/>
          <w:sz w:val="24"/>
          <w:szCs w:val="24"/>
        </w:rPr>
        <w:t xml:space="preserve"> d’exaltation en plasmonique </w:t>
      </w:r>
      <w:r w:rsidR="005C6D65">
        <w:rPr>
          <w:bCs/>
          <w:iCs/>
          <w:color w:val="34495E" w:themeColor="text1"/>
          <w:sz w:val="24"/>
          <w:szCs w:val="24"/>
        </w:rPr>
        <w:t>que les</w:t>
      </w:r>
      <w:r>
        <w:rPr>
          <w:bCs/>
          <w:iCs/>
          <w:color w:val="34495E" w:themeColor="text1"/>
          <w:sz w:val="24"/>
          <w:szCs w:val="24"/>
        </w:rPr>
        <w:t xml:space="preserve"> transferts d’énergie entre molécules </w:t>
      </w:r>
      <w:r w:rsidR="005C6D65">
        <w:rPr>
          <w:bCs/>
          <w:iCs/>
          <w:color w:val="34495E" w:themeColor="text1"/>
          <w:sz w:val="24"/>
          <w:szCs w:val="24"/>
        </w:rPr>
        <w:t>pendant la</w:t>
      </w:r>
      <w:r>
        <w:rPr>
          <w:bCs/>
          <w:iCs/>
          <w:color w:val="34495E" w:themeColor="text1"/>
          <w:sz w:val="24"/>
          <w:szCs w:val="24"/>
        </w:rPr>
        <w:t xml:space="preserve"> photosynthèse</w:t>
      </w:r>
      <w:r w:rsidR="005C6D65">
        <w:rPr>
          <w:bCs/>
          <w:iCs/>
          <w:color w:val="34495E" w:themeColor="text1"/>
          <w:sz w:val="24"/>
          <w:szCs w:val="24"/>
        </w:rPr>
        <w:t xml:space="preserve">. Ces bases théoriques unifiées seront exploitées </w:t>
      </w:r>
      <w:r w:rsidRPr="00F97687">
        <w:rPr>
          <w:bCs/>
          <w:iCs/>
          <w:color w:val="34495E" w:themeColor="text1"/>
          <w:sz w:val="24"/>
          <w:szCs w:val="24"/>
        </w:rPr>
        <w:t>afin de mieux comprendre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des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applications récentes</w:t>
      </w:r>
      <w:r w:rsidR="005C6D65">
        <w:rPr>
          <w:bCs/>
          <w:iCs/>
          <w:color w:val="34495E" w:themeColor="text1"/>
          <w:sz w:val="24"/>
          <w:szCs w:val="24"/>
        </w:rPr>
        <w:t xml:space="preserve"> de la nanophotonique</w:t>
      </w:r>
      <w:r w:rsidRPr="00F97687">
        <w:rPr>
          <w:bCs/>
          <w:iCs/>
          <w:color w:val="34495E" w:themeColor="text1"/>
          <w:sz w:val="24"/>
          <w:szCs w:val="24"/>
        </w:rPr>
        <w:t xml:space="preserve"> allant d</w:t>
      </w:r>
      <w:r w:rsidR="005C6D65">
        <w:rPr>
          <w:bCs/>
          <w:iCs/>
          <w:color w:val="34495E" w:themeColor="text1"/>
          <w:sz w:val="24"/>
          <w:szCs w:val="24"/>
        </w:rPr>
        <w:t xml:space="preserve">e la biologie cellulaire </w:t>
      </w:r>
      <w:r w:rsidRPr="00F97687">
        <w:rPr>
          <w:bCs/>
          <w:iCs/>
          <w:color w:val="34495E" w:themeColor="text1"/>
          <w:sz w:val="24"/>
          <w:szCs w:val="24"/>
        </w:rPr>
        <w:t>aux technologies quantiques en passant par la</w:t>
      </w:r>
      <w:r>
        <w:rPr>
          <w:bCs/>
          <w:iCs/>
          <w:color w:val="34495E" w:themeColor="text1"/>
          <w:sz w:val="24"/>
          <w:szCs w:val="24"/>
        </w:rPr>
        <w:t xml:space="preserve"> </w:t>
      </w:r>
      <w:r w:rsidRPr="00F97687">
        <w:rPr>
          <w:bCs/>
          <w:iCs/>
          <w:color w:val="34495E" w:themeColor="text1"/>
          <w:sz w:val="24"/>
          <w:szCs w:val="24"/>
        </w:rPr>
        <w:t>plasmonique.</w:t>
      </w:r>
    </w:p>
    <w:sectPr w:rsidR="00F97687" w:rsidRPr="00F97687">
      <w:headerReference w:type="default" r:id="rId8"/>
      <w:footerReference w:type="default" r:id="rId9"/>
      <w:pgSz w:w="12240" w:h="15840"/>
      <w:pgMar w:top="3828" w:right="1440" w:bottom="993" w:left="1440" w:header="680" w:footer="24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55" w:rsidRDefault="001E6D55">
      <w:pPr>
        <w:spacing w:after="0" w:line="240" w:lineRule="auto"/>
      </w:pPr>
      <w:r>
        <w:separator/>
      </w:r>
    </w:p>
  </w:endnote>
  <w:endnote w:type="continuationSeparator" w:id="0">
    <w:p w:rsidR="001E6D55" w:rsidRDefault="001E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889533"/>
      <w:docPartObj>
        <w:docPartGallery w:val="Page Numbers (Bottom of Page)"/>
        <w:docPartUnique/>
      </w:docPartObj>
    </w:sdtPr>
    <w:sdtEndPr/>
    <w:sdtContent>
      <w:p w:rsidR="00640ED2" w:rsidRDefault="009E4B3F">
        <w:pPr>
          <w:pStyle w:val="Pieddepage"/>
        </w:pPr>
        <w:r>
          <w:rPr>
            <w:noProof/>
            <w:lang w:eastAsia="fr-FR"/>
          </w:rPr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5126990</wp:posOffset>
              </wp:positionH>
              <wp:positionV relativeFrom="paragraph">
                <wp:posOffset>-86360</wp:posOffset>
              </wp:positionV>
              <wp:extent cx="1463040" cy="522605"/>
              <wp:effectExtent l="0" t="0" r="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522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fr-FR"/>
          </w:rPr>
          <w:drawing>
            <wp:inline distT="0" distB="0" distL="0" distR="0">
              <wp:extent cx="1784985" cy="360045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4985" cy="360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55" w:rsidRDefault="001E6D55">
      <w:pPr>
        <w:spacing w:after="0" w:line="240" w:lineRule="auto"/>
      </w:pPr>
      <w:r>
        <w:separator/>
      </w:r>
    </w:p>
  </w:footnote>
  <w:footnote w:type="continuationSeparator" w:id="0">
    <w:p w:rsidR="001E6D55" w:rsidRDefault="001E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ED2" w:rsidRDefault="009E4B3F">
    <w:pPr>
      <w:pStyle w:val="En-tte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posOffset>-930275</wp:posOffset>
          </wp:positionH>
          <wp:positionV relativeFrom="paragraph">
            <wp:posOffset>-485140</wp:posOffset>
          </wp:positionV>
          <wp:extent cx="7808595" cy="23539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578" b="24407"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235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DE3"/>
    <w:multiLevelType w:val="multilevel"/>
    <w:tmpl w:val="42DAFDDA"/>
    <w:lvl w:ilvl="0">
      <w:start w:val="1"/>
      <w:numFmt w:val="lowerLetter"/>
      <w:pStyle w:val="Titre3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2E4AD1"/>
    <w:multiLevelType w:val="multilevel"/>
    <w:tmpl w:val="D8EA1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D2"/>
    <w:rsid w:val="001E6D55"/>
    <w:rsid w:val="0020417C"/>
    <w:rsid w:val="002E21E0"/>
    <w:rsid w:val="0035496A"/>
    <w:rsid w:val="003C6C4F"/>
    <w:rsid w:val="005C6D65"/>
    <w:rsid w:val="00640ED2"/>
    <w:rsid w:val="00832626"/>
    <w:rsid w:val="0092788B"/>
    <w:rsid w:val="0095005A"/>
    <w:rsid w:val="009E4B3F"/>
    <w:rsid w:val="00AB65EF"/>
    <w:rsid w:val="00AD07FD"/>
    <w:rsid w:val="00CC311E"/>
    <w:rsid w:val="00E70AFD"/>
    <w:rsid w:val="00F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4D6A3-3F5F-4B22-9319-AD70AC9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DA8D0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915E04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DA8D06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Theme="majorHAnsi" w:eastAsiaTheme="majorEastAsia" w:hAnsiTheme="majorHAnsi" w:cstheme="majorBidi"/>
      <w:color w:val="915E04" w:themeColor="accent1" w:themeShade="7F"/>
      <w:sz w:val="24"/>
      <w:szCs w:val="24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'Nano2">
      <a:dk1>
        <a:srgbClr val="34495E"/>
      </a:dk1>
      <a:lt1>
        <a:srgbClr val="00A6B1"/>
      </a:lt1>
      <a:dk2>
        <a:srgbClr val="9468A9"/>
      </a:dk2>
      <a:lt2>
        <a:srgbClr val="E71D73"/>
      </a:lt2>
      <a:accent1>
        <a:srgbClr val="F9B233"/>
      </a:accent1>
      <a:accent2>
        <a:srgbClr val="0095DB"/>
      </a:accent2>
      <a:accent3>
        <a:srgbClr val="E84B3C"/>
      </a:accent3>
      <a:accent4>
        <a:srgbClr val="A3C61C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3114-3930-453A-BDBC-7C7F0C1C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dc:description/>
  <cp:lastModifiedBy>Corinne Chanéac</cp:lastModifiedBy>
  <cp:revision>3</cp:revision>
  <dcterms:created xsi:type="dcterms:W3CDTF">2023-06-09T13:08:00Z</dcterms:created>
  <dcterms:modified xsi:type="dcterms:W3CDTF">2023-06-09T13:09:00Z</dcterms:modified>
  <dc:language>fr-FR</dc:language>
</cp:coreProperties>
</file>