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74" w:rsidRDefault="006F0F74" w:rsidP="006F0F74">
      <w:pPr>
        <w:jc w:val="both"/>
        <w:rPr>
          <w:bCs/>
          <w:iCs/>
          <w:color w:val="34495E" w:themeColor="text1"/>
          <w:sz w:val="24"/>
          <w:szCs w:val="24"/>
        </w:rPr>
      </w:pPr>
      <w:bookmarkStart w:id="0" w:name="_GoBack"/>
      <w:bookmarkEnd w:id="0"/>
    </w:p>
    <w:p w:rsidR="006F0F74" w:rsidRDefault="006F0F74" w:rsidP="006F0F74">
      <w:pPr>
        <w:jc w:val="center"/>
        <w:rPr>
          <w:b/>
          <w:color w:val="F9B233" w:themeColor="accent1"/>
          <w:sz w:val="44"/>
          <w:szCs w:val="44"/>
        </w:rPr>
      </w:pPr>
      <w:r>
        <w:rPr>
          <w:b/>
          <w:color w:val="F9B233" w:themeColor="accent1"/>
          <w:sz w:val="44"/>
          <w:szCs w:val="44"/>
        </w:rPr>
        <w:t>Cours</w:t>
      </w:r>
    </w:p>
    <w:p w:rsidR="006F0F74" w:rsidRDefault="006F0F74" w:rsidP="006F0F74">
      <w:pPr>
        <w:jc w:val="center"/>
        <w:rPr>
          <w:b/>
          <w:color w:val="F9B233" w:themeColor="accent1"/>
          <w:sz w:val="44"/>
          <w:szCs w:val="44"/>
        </w:rPr>
      </w:pPr>
      <w:r w:rsidRPr="006F0F74">
        <w:t xml:space="preserve"> </w:t>
      </w:r>
      <w:r w:rsidRPr="006F0F74">
        <w:rPr>
          <w:b/>
          <w:color w:val="F9B233" w:themeColor="accent1"/>
          <w:sz w:val="44"/>
          <w:szCs w:val="44"/>
        </w:rPr>
        <w:t>Ingénierie des colloïdes</w:t>
      </w:r>
      <w:r>
        <w:rPr>
          <w:b/>
          <w:color w:val="F9B233" w:themeColor="accent1"/>
          <w:sz w:val="44"/>
          <w:szCs w:val="44"/>
        </w:rPr>
        <w:t> :</w:t>
      </w:r>
      <w:r w:rsidRPr="006F0F74">
        <w:t xml:space="preserve"> </w:t>
      </w:r>
      <w:r w:rsidRPr="006F0F74">
        <w:rPr>
          <w:b/>
          <w:color w:val="F9B233" w:themeColor="accent1"/>
          <w:sz w:val="44"/>
          <w:szCs w:val="44"/>
        </w:rPr>
        <w:t>stabilité, chimie de surface et assemblages</w:t>
      </w:r>
    </w:p>
    <w:p w:rsidR="006F0F74" w:rsidRDefault="006F0F74" w:rsidP="006F0F74">
      <w:pPr>
        <w:rPr>
          <w:b/>
          <w:bCs/>
          <w:color w:val="34495E" w:themeColor="text1"/>
          <w:sz w:val="28"/>
          <w:szCs w:val="28"/>
        </w:rPr>
      </w:pPr>
      <w:r>
        <w:rPr>
          <w:b/>
          <w:bCs/>
          <w:color w:val="34495E" w:themeColor="text1"/>
          <w:sz w:val="28"/>
          <w:szCs w:val="28"/>
        </w:rPr>
        <w:t>Intervenant :</w:t>
      </w:r>
      <w:r w:rsidRPr="006F0F74">
        <w:rPr>
          <w:b/>
          <w:bCs/>
          <w:iCs/>
          <w:color w:val="34495E" w:themeColor="text1"/>
          <w:sz w:val="28"/>
          <w:szCs w:val="28"/>
        </w:rPr>
        <w:t xml:space="preserve"> Fabienne GAUFFRE</w:t>
      </w:r>
      <w:r>
        <w:rPr>
          <w:b/>
          <w:bCs/>
          <w:color w:val="34495E" w:themeColor="text1"/>
          <w:sz w:val="28"/>
          <w:szCs w:val="28"/>
        </w:rPr>
        <w:t xml:space="preserve"> </w:t>
      </w:r>
      <w:r>
        <w:rPr>
          <w:bCs/>
          <w:color w:val="34495E" w:themeColor="text1"/>
          <w:sz w:val="28"/>
          <w:szCs w:val="28"/>
        </w:rPr>
        <w:t>(CNRS – Institut des Sciences Chimiques de Rennes)</w:t>
      </w:r>
      <w:r>
        <w:rPr>
          <w:b/>
          <w:bCs/>
          <w:color w:val="34495E" w:themeColor="text1"/>
          <w:sz w:val="28"/>
          <w:szCs w:val="28"/>
        </w:rPr>
        <w:t xml:space="preserve"> </w:t>
      </w:r>
    </w:p>
    <w:p w:rsidR="006F0F74" w:rsidRDefault="006F0F74" w:rsidP="006F0F74">
      <w:pPr>
        <w:rPr>
          <w:bCs/>
          <w:i/>
          <w:color w:val="00A6B1" w:themeColor="background1"/>
          <w:sz w:val="26"/>
          <w:szCs w:val="26"/>
        </w:rPr>
      </w:pPr>
      <w:r>
        <w:rPr>
          <w:b/>
          <w:bCs/>
          <w:color w:val="00A6B1" w:themeColor="background1"/>
          <w:sz w:val="26"/>
          <w:szCs w:val="26"/>
        </w:rPr>
        <w:t xml:space="preserve">Description du cours </w:t>
      </w:r>
    </w:p>
    <w:p w:rsidR="006F0F74" w:rsidRPr="006F0F74" w:rsidRDefault="006F0F74" w:rsidP="006F0F74">
      <w:pPr>
        <w:jc w:val="both"/>
        <w:rPr>
          <w:bCs/>
          <w:iCs/>
          <w:color w:val="34495E" w:themeColor="text1"/>
          <w:sz w:val="24"/>
          <w:szCs w:val="24"/>
        </w:rPr>
      </w:pPr>
      <w:r w:rsidRPr="006F0F74">
        <w:rPr>
          <w:bCs/>
          <w:iCs/>
          <w:color w:val="34495E" w:themeColor="text1"/>
          <w:sz w:val="24"/>
          <w:szCs w:val="24"/>
        </w:rPr>
        <w:t>Les systèmes dispersés à l’échelle nano (nanoparticules, vésicules, nano-émulsions, virus...) sont par essence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>des systèmes colloïdaux qui, selon les conditions, peuvent rester stables ou s’agréger, voire s’assembler de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>façon organisée</w:t>
      </w:r>
      <w:r w:rsidR="0038593A">
        <w:rPr>
          <w:bCs/>
          <w:iCs/>
          <w:color w:val="34495E" w:themeColor="text1"/>
          <w:sz w:val="24"/>
          <w:szCs w:val="24"/>
        </w:rPr>
        <w:t xml:space="preserve"> comme dans le cas des cristaux colloïdaux par exemple</w:t>
      </w:r>
      <w:r w:rsidRPr="006F0F74">
        <w:rPr>
          <w:bCs/>
          <w:iCs/>
          <w:color w:val="34495E" w:themeColor="text1"/>
          <w:sz w:val="24"/>
          <w:szCs w:val="24"/>
        </w:rPr>
        <w:t>.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 xml:space="preserve">L’objectif du cours est de donner les bases théoriques sur les interactions mises en jeu </w:t>
      </w:r>
      <w:r w:rsidR="0038593A">
        <w:rPr>
          <w:bCs/>
          <w:iCs/>
          <w:color w:val="34495E" w:themeColor="text1"/>
          <w:sz w:val="24"/>
          <w:szCs w:val="24"/>
        </w:rPr>
        <w:t>entre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>les colloïdes</w:t>
      </w:r>
      <w:r w:rsidR="0038593A">
        <w:rPr>
          <w:bCs/>
          <w:iCs/>
          <w:color w:val="34495E" w:themeColor="text1"/>
          <w:sz w:val="24"/>
          <w:szCs w:val="24"/>
        </w:rPr>
        <w:t xml:space="preserve"> (notamment la théorie DLVO) </w:t>
      </w:r>
      <w:r w:rsidRPr="006F0F74">
        <w:rPr>
          <w:bCs/>
          <w:iCs/>
          <w:color w:val="34495E" w:themeColor="text1"/>
          <w:sz w:val="24"/>
          <w:szCs w:val="24"/>
        </w:rPr>
        <w:t>et sur les techniques de caractérisation des suspensions colloïdales. Nous verrons également une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>sélection de stratégies de fonctionnalisation de nanoparticules, permettant le contrôle de leur stabilité ou de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>construire des assemblages architecturés. Les applications de cette ingénierie des colloïdes seront illustrées à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6F0F74">
        <w:rPr>
          <w:bCs/>
          <w:iCs/>
          <w:color w:val="34495E" w:themeColor="text1"/>
          <w:sz w:val="24"/>
          <w:szCs w:val="24"/>
        </w:rPr>
        <w:t>travers des travaux issus de diverses disciplines.</w:t>
      </w:r>
    </w:p>
    <w:p w:rsidR="006F0F74" w:rsidRPr="00F97687" w:rsidRDefault="006F0F74" w:rsidP="006F0F74">
      <w:pPr>
        <w:jc w:val="both"/>
        <w:rPr>
          <w:bCs/>
          <w:iCs/>
          <w:color w:val="34495E" w:themeColor="text1"/>
          <w:sz w:val="24"/>
          <w:szCs w:val="24"/>
        </w:rPr>
      </w:pPr>
    </w:p>
    <w:sectPr w:rsidR="006F0F74" w:rsidRPr="00F97687">
      <w:headerReference w:type="default" r:id="rId8"/>
      <w:footerReference w:type="default" r:id="rId9"/>
      <w:pgSz w:w="12240" w:h="15840"/>
      <w:pgMar w:top="3828" w:right="1440" w:bottom="993" w:left="1440" w:header="680" w:footer="24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4C" w:rsidRDefault="00CF774C">
      <w:pPr>
        <w:spacing w:after="0" w:line="240" w:lineRule="auto"/>
      </w:pPr>
      <w:r>
        <w:separator/>
      </w:r>
    </w:p>
  </w:endnote>
  <w:endnote w:type="continuationSeparator" w:id="0">
    <w:p w:rsidR="00CF774C" w:rsidRDefault="00CF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889533"/>
      <w:docPartObj>
        <w:docPartGallery w:val="Page Numbers (Bottom of Page)"/>
        <w:docPartUnique/>
      </w:docPartObj>
    </w:sdtPr>
    <w:sdtEndPr/>
    <w:sdtContent>
      <w:p w:rsidR="00640ED2" w:rsidRDefault="009E4B3F">
        <w:pPr>
          <w:pStyle w:val="Pieddepage"/>
        </w:pPr>
        <w:r>
          <w:rPr>
            <w:noProof/>
            <w:lang w:eastAsia="fr-FR"/>
          </w:rPr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-86360</wp:posOffset>
              </wp:positionV>
              <wp:extent cx="1463040" cy="522605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522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inline distT="0" distB="0" distL="0" distR="0">
              <wp:extent cx="1784985" cy="360045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985" cy="360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4C" w:rsidRDefault="00CF774C">
      <w:pPr>
        <w:spacing w:after="0" w:line="240" w:lineRule="auto"/>
      </w:pPr>
      <w:r>
        <w:separator/>
      </w:r>
    </w:p>
  </w:footnote>
  <w:footnote w:type="continuationSeparator" w:id="0">
    <w:p w:rsidR="00CF774C" w:rsidRDefault="00CF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D2" w:rsidRDefault="009E4B3F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-930275</wp:posOffset>
          </wp:positionH>
          <wp:positionV relativeFrom="paragraph">
            <wp:posOffset>-485140</wp:posOffset>
          </wp:positionV>
          <wp:extent cx="7808595" cy="23539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78" b="24407"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235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DE3"/>
    <w:multiLevelType w:val="multilevel"/>
    <w:tmpl w:val="42DAFDDA"/>
    <w:lvl w:ilvl="0">
      <w:start w:val="1"/>
      <w:numFmt w:val="lowerLetter"/>
      <w:pStyle w:val="Titre3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2E4AD1"/>
    <w:multiLevelType w:val="multilevel"/>
    <w:tmpl w:val="D8EA1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2"/>
    <w:rsid w:val="0020417C"/>
    <w:rsid w:val="0038593A"/>
    <w:rsid w:val="003A0FAB"/>
    <w:rsid w:val="003C6C4F"/>
    <w:rsid w:val="005C6D65"/>
    <w:rsid w:val="0061395A"/>
    <w:rsid w:val="00640ED2"/>
    <w:rsid w:val="0069195A"/>
    <w:rsid w:val="006F0F74"/>
    <w:rsid w:val="0092788B"/>
    <w:rsid w:val="0095005A"/>
    <w:rsid w:val="0095328C"/>
    <w:rsid w:val="009E4B3F"/>
    <w:rsid w:val="00AD07FD"/>
    <w:rsid w:val="00CC311E"/>
    <w:rsid w:val="00CF774C"/>
    <w:rsid w:val="00E70AFD"/>
    <w:rsid w:val="00EF3AB0"/>
    <w:rsid w:val="00F97512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4D6A3-3F5F-4B22-9319-AD70AC9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DA8D0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915E04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DA8D06" w:themeColor="accent1" w:themeShade="BF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Theme="majorHAnsi" w:eastAsiaTheme="majorEastAsia" w:hAnsiTheme="majorHAnsi" w:cstheme="majorBidi"/>
      <w:color w:val="915E04" w:themeColor="accent1" w:themeShade="7F"/>
      <w:sz w:val="24"/>
      <w:szCs w:val="24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'Nano2">
      <a:dk1>
        <a:srgbClr val="34495E"/>
      </a:dk1>
      <a:lt1>
        <a:srgbClr val="00A6B1"/>
      </a:lt1>
      <a:dk2>
        <a:srgbClr val="9468A9"/>
      </a:dk2>
      <a:lt2>
        <a:srgbClr val="E71D73"/>
      </a:lt2>
      <a:accent1>
        <a:srgbClr val="F9B233"/>
      </a:accent1>
      <a:accent2>
        <a:srgbClr val="0095DB"/>
      </a:accent2>
      <a:accent3>
        <a:srgbClr val="E84B3C"/>
      </a:accent3>
      <a:accent4>
        <a:srgbClr val="A3C61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3C4F-AEDB-4C73-936F-179DCEBB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Carimalo</dc:creator>
  <dc:description/>
  <cp:lastModifiedBy>Corinne Chanéac</cp:lastModifiedBy>
  <cp:revision>3</cp:revision>
  <dcterms:created xsi:type="dcterms:W3CDTF">2023-06-09T13:09:00Z</dcterms:created>
  <dcterms:modified xsi:type="dcterms:W3CDTF">2023-06-09T13:09:00Z</dcterms:modified>
  <dc:language>fr-FR</dc:language>
</cp:coreProperties>
</file>